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8904" w14:textId="66D0B0BE" w:rsidR="00260B32" w:rsidRPr="00260B32" w:rsidRDefault="00260B32" w:rsidP="00260B32">
      <w:pPr>
        <w:rPr>
          <w:rFonts w:ascii="Century Gothic" w:hAnsi="Century Gothic"/>
          <w:szCs w:val="18"/>
        </w:rPr>
      </w:pPr>
      <w:r w:rsidRPr="00260B32">
        <w:rPr>
          <w:rFonts w:ascii="Century Gothic" w:hAnsi="Century Gothic"/>
          <w:noProof/>
          <w:szCs w:val="18"/>
          <w:lang w:eastAsia="fr-FR"/>
        </w:rPr>
        <w:drawing>
          <wp:anchor distT="0" distB="9525" distL="114300" distR="114300" simplePos="0" relativeHeight="251659264" behindDoc="1" locked="0" layoutInCell="1" allowOverlap="1" wp14:anchorId="5818EE8C" wp14:editId="6F194ACD">
            <wp:simplePos x="0" y="0"/>
            <wp:positionH relativeFrom="column">
              <wp:posOffset>11430</wp:posOffset>
            </wp:positionH>
            <wp:positionV relativeFrom="paragraph">
              <wp:posOffset>131776</wp:posOffset>
            </wp:positionV>
            <wp:extent cx="822325" cy="962025"/>
            <wp:effectExtent l="0" t="0" r="0" b="9525"/>
            <wp:wrapNone/>
            <wp:docPr id="2" name="Image 2" descr="S:\SECRETARIAT DU MAIRE\MODELES\Logos\Logo&amp;texte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:\SECRETARIAT DU MAIRE\MODELES\Logos\Logo&amp;texteN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20770" w14:textId="77777777" w:rsidR="00260B32" w:rsidRPr="00260B32" w:rsidRDefault="00260B32" w:rsidP="00260B32">
      <w:pPr>
        <w:rPr>
          <w:rFonts w:ascii="Century Gothic" w:hAnsi="Century Gothic"/>
          <w:szCs w:val="18"/>
        </w:rPr>
      </w:pPr>
    </w:p>
    <w:p w14:paraId="49243B3D" w14:textId="77777777" w:rsidR="00260B32" w:rsidRPr="00260B32" w:rsidRDefault="00260B32" w:rsidP="00260B32">
      <w:pPr>
        <w:rPr>
          <w:rFonts w:ascii="Century Gothic" w:hAnsi="Century Gothic"/>
          <w:szCs w:val="18"/>
        </w:rPr>
      </w:pPr>
    </w:p>
    <w:p w14:paraId="0E016E0D" w14:textId="77777777" w:rsidR="00260B32" w:rsidRPr="00260B32" w:rsidRDefault="00260B32" w:rsidP="00260B32">
      <w:pPr>
        <w:rPr>
          <w:rFonts w:ascii="Century Gothic" w:hAnsi="Century Gothic"/>
          <w:szCs w:val="18"/>
        </w:rPr>
      </w:pPr>
    </w:p>
    <w:p w14:paraId="2716B2FC" w14:textId="51A75240" w:rsidR="00B979D4" w:rsidRPr="00B979D4" w:rsidRDefault="00B979D4" w:rsidP="00B979D4">
      <w:pPr>
        <w:spacing w:after="0" w:line="240" w:lineRule="auto"/>
        <w:jc w:val="right"/>
        <w:rPr>
          <w:rFonts w:ascii="Century Gothic" w:eastAsia="Calibri" w:hAnsi="Century Gothic" w:cs="Times New Roman"/>
          <w:b/>
          <w:szCs w:val="18"/>
        </w:rPr>
      </w:pPr>
      <w:r w:rsidRPr="00B979D4">
        <w:rPr>
          <w:rFonts w:ascii="Century Gothic" w:eastAsia="Calibri" w:hAnsi="Century Gothic" w:cs="Times New Roman"/>
          <w:b/>
          <w:szCs w:val="18"/>
        </w:rPr>
        <w:t xml:space="preserve">TARIFS DE LA </w:t>
      </w:r>
      <w:r w:rsidR="002723D3">
        <w:rPr>
          <w:rFonts w:ascii="Century Gothic" w:eastAsia="Calibri" w:hAnsi="Century Gothic" w:cs="Times New Roman"/>
          <w:b/>
          <w:szCs w:val="18"/>
        </w:rPr>
        <w:t>SALLE POLYVALENTE MICHEL DINET</w:t>
      </w:r>
    </w:p>
    <w:p w14:paraId="2793F196" w14:textId="5B996724" w:rsidR="009A6693" w:rsidRDefault="009A6693" w:rsidP="00E53799">
      <w:pPr>
        <w:spacing w:after="0" w:line="240" w:lineRule="auto"/>
        <w:rPr>
          <w:rFonts w:ascii="Century Gothic" w:hAnsi="Century Gothic"/>
          <w:szCs w:val="18"/>
        </w:rPr>
      </w:pPr>
      <w:bookmarkStart w:id="0" w:name="_GoBack"/>
      <w:r>
        <w:rPr>
          <w:rFonts w:ascii="Century Gothic" w:hAnsi="Century Gothic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C40B2" wp14:editId="07F23D85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745480" cy="15240"/>
                <wp:effectExtent l="0" t="0" r="26670" b="228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9F166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2pt" to="453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bookmarkEnd w:id="0"/>
    </w:p>
    <w:p w14:paraId="58F82661" w14:textId="77777777" w:rsidR="00B979D4" w:rsidRPr="00B979D4" w:rsidRDefault="00B979D4" w:rsidP="00B979D4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14:paraId="42E52C48" w14:textId="77777777" w:rsidR="00B979D4" w:rsidRPr="00B979D4" w:rsidRDefault="00B979D4" w:rsidP="00B979D4">
      <w:pPr>
        <w:spacing w:after="0" w:line="240" w:lineRule="auto"/>
        <w:jc w:val="right"/>
        <w:rPr>
          <w:rFonts w:ascii="Century Gothic" w:eastAsia="Calibri" w:hAnsi="Century Gothic" w:cs="Times New Roman"/>
          <w:i/>
          <w:sz w:val="18"/>
          <w:szCs w:val="18"/>
        </w:rPr>
      </w:pPr>
      <w:r w:rsidRPr="00B979D4">
        <w:rPr>
          <w:rFonts w:ascii="Century Gothic" w:eastAsia="Calibri" w:hAnsi="Century Gothic" w:cs="Times New Roman"/>
          <w:i/>
          <w:sz w:val="18"/>
          <w:szCs w:val="18"/>
        </w:rPr>
        <w:t>Délibération 2023_064 du 16 octobre 2023</w:t>
      </w:r>
    </w:p>
    <w:p w14:paraId="6CE0A636" w14:textId="77777777" w:rsidR="00B979D4" w:rsidRPr="00B979D4" w:rsidRDefault="00B979D4" w:rsidP="004E5294">
      <w:pPr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1537"/>
        <w:gridCol w:w="1229"/>
        <w:gridCol w:w="1368"/>
        <w:gridCol w:w="1158"/>
        <w:gridCol w:w="1158"/>
      </w:tblGrid>
      <w:tr w:rsidR="002723D3" w:rsidRPr="002723D3" w14:paraId="56A0BEA9" w14:textId="77777777" w:rsidTr="00DD3FA3">
        <w:trPr>
          <w:trHeight w:val="711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6C941F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B3C95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Particuliers</w:t>
            </w:r>
          </w:p>
          <w:p w14:paraId="22CFF95F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de</w:t>
            </w:r>
          </w:p>
          <w:p w14:paraId="1F9E71CD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Malzéville</w:t>
            </w:r>
          </w:p>
          <w:p w14:paraId="1C809978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et agents de la commune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C5BD3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Associations de Malzéville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B6F36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Extérieurs :</w:t>
            </w:r>
          </w:p>
          <w:p w14:paraId="6ED66858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particuliers</w:t>
            </w:r>
          </w:p>
          <w:p w14:paraId="326DF061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et associations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AB8F2E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Entreprises </w:t>
            </w: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br/>
              <w:t>(hormis manifestations commerciales)</w:t>
            </w:r>
          </w:p>
        </w:tc>
      </w:tr>
      <w:tr w:rsidR="002723D3" w:rsidRPr="002723D3" w14:paraId="17136598" w14:textId="77777777" w:rsidTr="00DD3FA3">
        <w:trPr>
          <w:trHeight w:val="809"/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F4943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A7073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8AED7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83763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419D2C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Entreprises</w:t>
            </w:r>
          </w:p>
          <w:p w14:paraId="6F374A0B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de</w:t>
            </w:r>
          </w:p>
          <w:p w14:paraId="37207684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Malzéville et syndicats de copropriété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6F7CCB" w14:textId="77777777" w:rsidR="002723D3" w:rsidRPr="002723D3" w:rsidRDefault="002723D3" w:rsidP="002723D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Entreprises extérieures</w:t>
            </w:r>
          </w:p>
        </w:tc>
      </w:tr>
      <w:tr w:rsidR="002723D3" w:rsidRPr="002723D3" w14:paraId="61932906" w14:textId="77777777" w:rsidTr="00DD3FA3">
        <w:trPr>
          <w:trHeight w:val="1227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2D36C8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Weekend : </w:t>
            </w:r>
          </w:p>
          <w:p w14:paraId="079B8A33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- le samedi de 9h </w:t>
            </w:r>
          </w:p>
          <w:p w14:paraId="75117D72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à 3h le lendemain et </w:t>
            </w:r>
          </w:p>
          <w:p w14:paraId="3B068416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- le dimanche de 10h à 22h</w:t>
            </w:r>
          </w:p>
          <w:p w14:paraId="04061BA2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Saint-Sylvestre : </w:t>
            </w:r>
          </w:p>
          <w:p w14:paraId="795ECEF2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- le 31/12 de 9h </w:t>
            </w:r>
          </w:p>
          <w:p w14:paraId="4536037D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à 3h le lendemain et </w:t>
            </w:r>
          </w:p>
          <w:p w14:paraId="4430A9B4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- le 31/12 et le 01/01 de 10h à 22h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EB2952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600 €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9CFAD7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200 €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4FF1F5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1500 €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02148E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800 €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DB492D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1600 €</w:t>
            </w:r>
          </w:p>
        </w:tc>
      </w:tr>
      <w:tr w:rsidR="002723D3" w:rsidRPr="002723D3" w14:paraId="3CE480BD" w14:textId="77777777" w:rsidTr="00DD3FA3">
        <w:trPr>
          <w:trHeight w:val="738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9B7C0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Journée de la semaine</w:t>
            </w:r>
          </w:p>
          <w:p w14:paraId="552B2228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(ou jour férié autre que dans le weekend)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CA3776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300 €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BEAF63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100 €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5B5D2D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600 €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127CFC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400 €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51B048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800 €</w:t>
            </w:r>
          </w:p>
        </w:tc>
      </w:tr>
      <w:tr w:rsidR="002723D3" w:rsidRPr="002723D3" w14:paraId="5E1F6916" w14:textId="77777777" w:rsidTr="00DD3FA3">
        <w:trPr>
          <w:trHeight w:val="892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2BB08C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1/2 journée de la semaine (ou demi-journée fériée autre que dans le weekend)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20B531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150 €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D3D378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50 €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64850E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300 €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511120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200 €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0AC473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400 €</w:t>
            </w:r>
          </w:p>
        </w:tc>
      </w:tr>
      <w:tr w:rsidR="002723D3" w:rsidRPr="002723D3" w14:paraId="03918471" w14:textId="77777777" w:rsidTr="00DD3FA3">
        <w:trPr>
          <w:trHeight w:val="379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0F4DC0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Option "office"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26BA02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100 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BAB0ED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100 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€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22318A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150 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€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D352DF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150 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€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1F29C0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150 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€</w:t>
            </w:r>
          </w:p>
        </w:tc>
      </w:tr>
      <w:tr w:rsidR="002723D3" w:rsidRPr="002723D3" w14:paraId="63975F3D" w14:textId="77777777" w:rsidTr="00DD3FA3">
        <w:trPr>
          <w:trHeight w:val="966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2A6CA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Formule "vestibule + bar" </w:t>
            </w: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br/>
            </w:r>
            <w:r w:rsidRPr="002723D3">
              <w:rPr>
                <w:rFonts w:ascii="Century Gothic" w:eastAsia="Calibri" w:hAnsi="Century Gothic" w:cs="Times New Roman"/>
                <w:sz w:val="16"/>
                <w:szCs w:val="16"/>
              </w:rPr>
              <w:t>(hors vendredi et weekend,</w:t>
            </w:r>
          </w:p>
          <w:p w14:paraId="15154EA7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sz w:val="16"/>
                <w:szCs w:val="16"/>
              </w:rPr>
              <w:t>soumise à l'autorisation du maire)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772A24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75 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98ABBE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50 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€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014F3E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200 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€</w:t>
            </w: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49F8B5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200 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€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D702E8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300 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€</w:t>
            </w:r>
          </w:p>
        </w:tc>
      </w:tr>
      <w:tr w:rsidR="002723D3" w:rsidRPr="002723D3" w14:paraId="1ADD24A5" w14:textId="77777777" w:rsidTr="00DD3FA3">
        <w:trPr>
          <w:trHeight w:val="1212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D82A6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Forfait "prêt de vaisselle"</w:t>
            </w:r>
            <w:r w:rsidRPr="002723D3">
              <w:rPr>
                <w:rFonts w:ascii="Century Gothic" w:eastAsia="Calibri" w:hAnsi="Century Gothic" w:cs="Times New Roman"/>
                <w:sz w:val="16"/>
                <w:szCs w:val="16"/>
              </w:rPr>
              <w:br/>
              <w:t xml:space="preserve"> &lt; 50 personnes</w:t>
            </w:r>
            <w:r w:rsidRPr="002723D3">
              <w:rPr>
                <w:rFonts w:ascii="Century Gothic" w:eastAsia="Calibri" w:hAnsi="Century Gothic" w:cs="Times New Roman"/>
                <w:sz w:val="16"/>
                <w:szCs w:val="16"/>
              </w:rPr>
              <w:br/>
              <w:t>50-99 personnes</w:t>
            </w:r>
            <w:r w:rsidRPr="002723D3">
              <w:rPr>
                <w:rFonts w:ascii="Century Gothic" w:eastAsia="Calibri" w:hAnsi="Century Gothic" w:cs="Times New Roman"/>
                <w:sz w:val="16"/>
                <w:szCs w:val="16"/>
              </w:rPr>
              <w:br/>
              <w:t>100-149 personnes</w:t>
            </w:r>
            <w:r w:rsidRPr="002723D3">
              <w:rPr>
                <w:rFonts w:ascii="Century Gothic" w:eastAsia="Calibri" w:hAnsi="Century Gothic" w:cs="Times New Roman"/>
                <w:sz w:val="16"/>
                <w:szCs w:val="16"/>
              </w:rPr>
              <w:br/>
              <w:t>150 personnes et plus</w:t>
            </w: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9F9EBD5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50 €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100 €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150 €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200 €</w:t>
            </w:r>
          </w:p>
        </w:tc>
        <w:tc>
          <w:tcPr>
            <w:tcW w:w="122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3D8EF78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50 €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 xml:space="preserve">100 € 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150 €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200 €</w:t>
            </w:r>
          </w:p>
        </w:tc>
        <w:tc>
          <w:tcPr>
            <w:tcW w:w="1368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4467A510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50 €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100 €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150 €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200 €</w:t>
            </w:r>
          </w:p>
        </w:tc>
        <w:tc>
          <w:tcPr>
            <w:tcW w:w="1158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73421D1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50 €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100 €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150 €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200 €</w:t>
            </w:r>
          </w:p>
        </w:tc>
        <w:tc>
          <w:tcPr>
            <w:tcW w:w="1158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60221F3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50 €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100 €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150 €</w:t>
            </w: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br/>
              <w:t>200 €</w:t>
            </w:r>
          </w:p>
        </w:tc>
      </w:tr>
      <w:tr w:rsidR="002723D3" w:rsidRPr="002723D3" w14:paraId="65D1E422" w14:textId="77777777" w:rsidTr="00DD3FA3">
        <w:trPr>
          <w:trHeight w:val="1186"/>
          <w:jc w:val="center"/>
        </w:trPr>
        <w:tc>
          <w:tcPr>
            <w:tcW w:w="2612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0D39EB7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Forfait prestation nettoyage </w:t>
            </w: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br/>
            </w:r>
            <w:r w:rsidRPr="002723D3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(hormis nettoyage des sanitaires, élimination des restes alimentaires, lavage vaisselle) </w:t>
            </w:r>
          </w:p>
        </w:tc>
        <w:tc>
          <w:tcPr>
            <w:tcW w:w="64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CA4FA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120 €</w:t>
            </w:r>
          </w:p>
        </w:tc>
      </w:tr>
      <w:tr w:rsidR="002723D3" w:rsidRPr="002723D3" w14:paraId="1A1F897C" w14:textId="77777777" w:rsidTr="00DD3FA3">
        <w:trPr>
          <w:trHeight w:val="551"/>
          <w:jc w:val="center"/>
        </w:trPr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D9F9" w14:textId="77777777" w:rsidR="002723D3" w:rsidRPr="002723D3" w:rsidRDefault="002723D3" w:rsidP="002723D3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Chèque de caution à la remise de clés</w:t>
            </w:r>
          </w:p>
        </w:tc>
        <w:tc>
          <w:tcPr>
            <w:tcW w:w="64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F555" w14:textId="77777777" w:rsidR="002723D3" w:rsidRPr="002723D3" w:rsidRDefault="002723D3" w:rsidP="002723D3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2723D3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1 500 €</w:t>
            </w:r>
          </w:p>
        </w:tc>
      </w:tr>
    </w:tbl>
    <w:p w14:paraId="01556094" w14:textId="77777777" w:rsidR="00B979D4" w:rsidRPr="00B979D4" w:rsidRDefault="00B979D4" w:rsidP="004E5294">
      <w:pPr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6"/>
          <w:szCs w:val="16"/>
          <w:lang w:eastAsia="ar-SA"/>
        </w:rPr>
      </w:pPr>
    </w:p>
    <w:p w14:paraId="03464FE6" w14:textId="77777777" w:rsidR="00B979D4" w:rsidRPr="00B979D4" w:rsidRDefault="00B979D4" w:rsidP="00B979D4">
      <w:pPr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65650F29" w14:textId="77777777" w:rsidR="002723D3" w:rsidRPr="002723D3" w:rsidRDefault="002723D3" w:rsidP="002723D3">
      <w:pPr>
        <w:spacing w:before="120"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2723D3">
        <w:rPr>
          <w:rFonts w:ascii="Century Gothic" w:eastAsia="Calibri" w:hAnsi="Century Gothic" w:cs="Times New Roman"/>
          <w:sz w:val="18"/>
          <w:szCs w:val="18"/>
        </w:rPr>
        <w:t xml:space="preserve">Le règlement s'effectue en deux temps : </w:t>
      </w:r>
    </w:p>
    <w:p w14:paraId="71039133" w14:textId="77777777" w:rsidR="002723D3" w:rsidRPr="002723D3" w:rsidRDefault="002723D3" w:rsidP="002723D3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2723D3">
        <w:rPr>
          <w:rFonts w:ascii="Century Gothic" w:eastAsia="Calibri" w:hAnsi="Century Gothic" w:cs="Times New Roman"/>
          <w:sz w:val="18"/>
          <w:szCs w:val="18"/>
        </w:rPr>
        <w:t xml:space="preserve">à la réservation, un chèque d'acompte de 50% du montant de la location à l'ordre du trésor public </w:t>
      </w:r>
    </w:p>
    <w:p w14:paraId="30E654A7" w14:textId="77777777" w:rsidR="002723D3" w:rsidRPr="002723D3" w:rsidRDefault="002723D3" w:rsidP="002723D3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2723D3">
        <w:rPr>
          <w:rFonts w:ascii="Century Gothic" w:eastAsia="Calibri" w:hAnsi="Century Gothic" w:cs="Times New Roman"/>
          <w:sz w:val="18"/>
          <w:szCs w:val="18"/>
        </w:rPr>
        <w:t>le solde à régler directement au trésor public après réception de la facture</w:t>
      </w:r>
    </w:p>
    <w:p w14:paraId="0F4A5FB7" w14:textId="77777777" w:rsidR="002723D3" w:rsidRPr="002723D3" w:rsidRDefault="002723D3" w:rsidP="002723D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  <w:u w:val="single"/>
        </w:rPr>
      </w:pPr>
    </w:p>
    <w:p w14:paraId="16475A99" w14:textId="77777777" w:rsidR="002723D3" w:rsidRDefault="002723D3">
      <w:pPr>
        <w:rPr>
          <w:rFonts w:ascii="Century Gothic" w:eastAsia="Calibri" w:hAnsi="Century Gothic" w:cs="Times New Roman"/>
          <w:b/>
          <w:sz w:val="18"/>
          <w:szCs w:val="18"/>
          <w:u w:val="single"/>
        </w:rPr>
      </w:pPr>
      <w:r>
        <w:rPr>
          <w:rFonts w:ascii="Century Gothic" w:eastAsia="Calibri" w:hAnsi="Century Gothic" w:cs="Times New Roman"/>
          <w:b/>
          <w:sz w:val="18"/>
          <w:szCs w:val="18"/>
          <w:u w:val="single"/>
        </w:rPr>
        <w:br w:type="page"/>
      </w:r>
    </w:p>
    <w:p w14:paraId="5713EC14" w14:textId="77777777" w:rsidR="002723D3" w:rsidRDefault="002723D3" w:rsidP="002723D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  <w:u w:val="single"/>
        </w:rPr>
      </w:pPr>
    </w:p>
    <w:p w14:paraId="5AE4D4B5" w14:textId="77777777" w:rsidR="002723D3" w:rsidRDefault="002723D3" w:rsidP="002723D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  <w:u w:val="single"/>
        </w:rPr>
      </w:pPr>
    </w:p>
    <w:p w14:paraId="2DEEC3F8" w14:textId="77777777" w:rsidR="002723D3" w:rsidRDefault="002723D3" w:rsidP="002723D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  <w:u w:val="single"/>
        </w:rPr>
      </w:pPr>
    </w:p>
    <w:p w14:paraId="3346A92D" w14:textId="05231524" w:rsidR="002723D3" w:rsidRPr="002723D3" w:rsidRDefault="002723D3" w:rsidP="002723D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  <w:u w:val="single"/>
        </w:rPr>
      </w:pPr>
      <w:r w:rsidRPr="002723D3">
        <w:rPr>
          <w:rFonts w:ascii="Century Gothic" w:eastAsia="Calibri" w:hAnsi="Century Gothic" w:cs="Times New Roman"/>
          <w:b/>
          <w:sz w:val="18"/>
          <w:szCs w:val="18"/>
          <w:u w:val="single"/>
        </w:rPr>
        <w:t xml:space="preserve">Mise à disposition aux associations </w:t>
      </w:r>
    </w:p>
    <w:p w14:paraId="38D4F7F1" w14:textId="77777777" w:rsidR="002723D3" w:rsidRPr="002723D3" w:rsidRDefault="002723D3" w:rsidP="002723D3">
      <w:pPr>
        <w:spacing w:before="120"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2723D3">
        <w:rPr>
          <w:rFonts w:ascii="Century Gothic" w:eastAsia="Calibri" w:hAnsi="Century Gothic" w:cs="Times New Roman"/>
          <w:sz w:val="18"/>
          <w:szCs w:val="18"/>
        </w:rPr>
        <w:t xml:space="preserve">La salle Michel Dinet pourra être mise à disposition gracieuse des associations malzévilloises à raison d’une fois par an, notamment pour faciliter l’exercice des règles de fonctionnement démocratique déterminées par la loi de 1901. Le forfait de 50 € au tire de la participation aux dépenses de fluides, jusqu’alors demandé, est par ailleurs supprimé. </w:t>
      </w:r>
    </w:p>
    <w:p w14:paraId="5D38B529" w14:textId="77777777" w:rsidR="002723D3" w:rsidRPr="002723D3" w:rsidRDefault="002723D3" w:rsidP="002723D3">
      <w:pPr>
        <w:spacing w:before="120"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2723D3">
        <w:rPr>
          <w:rFonts w:ascii="Century Gothic" w:eastAsia="Calibri" w:hAnsi="Century Gothic" w:cs="Times New Roman"/>
          <w:sz w:val="18"/>
          <w:szCs w:val="18"/>
        </w:rPr>
        <w:t xml:space="preserve">La mise à disposition de la salle Michel Dinet concerne tant la salle polyvalente que la salle de réunion située à l’étage (une mise à disposition à titre gratuit par an de la grande salle et une mise à disposition à titre gratuit par an de la salle de réunion située à l’étage). </w:t>
      </w:r>
    </w:p>
    <w:p w14:paraId="638AD337" w14:textId="77777777" w:rsidR="002723D3" w:rsidRPr="002723D3" w:rsidRDefault="002723D3" w:rsidP="002723D3">
      <w:pPr>
        <w:spacing w:before="120"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2723D3">
        <w:rPr>
          <w:rFonts w:ascii="Century Gothic" w:eastAsia="Calibri" w:hAnsi="Century Gothic" w:cs="Times New Roman"/>
          <w:sz w:val="18"/>
          <w:szCs w:val="18"/>
        </w:rPr>
        <w:t>Ces mises à disposition gratuites pourront être reconduites dans l’année pour les seules associations caritatives.</w:t>
      </w:r>
    </w:p>
    <w:p w14:paraId="5FD5BF58" w14:textId="77777777" w:rsidR="002723D3" w:rsidRPr="002723D3" w:rsidRDefault="002723D3" w:rsidP="002723D3">
      <w:pPr>
        <w:spacing w:before="120"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  <w:u w:val="single"/>
        </w:rPr>
      </w:pPr>
      <w:r w:rsidRPr="002723D3">
        <w:rPr>
          <w:rFonts w:ascii="Century Gothic" w:eastAsia="Calibri" w:hAnsi="Century Gothic" w:cs="Times New Roman"/>
          <w:b/>
          <w:sz w:val="18"/>
          <w:szCs w:val="18"/>
          <w:u w:val="single"/>
        </w:rPr>
        <w:t xml:space="preserve">Mise à disposition aux syndicats de copropriété de la commune </w:t>
      </w:r>
    </w:p>
    <w:p w14:paraId="261A6F0F" w14:textId="77777777" w:rsidR="002723D3" w:rsidRPr="002723D3" w:rsidRDefault="002723D3" w:rsidP="002723D3">
      <w:pPr>
        <w:spacing w:before="120"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2723D3">
        <w:rPr>
          <w:rFonts w:ascii="Century Gothic" w:eastAsia="Calibri" w:hAnsi="Century Gothic" w:cs="Times New Roman"/>
          <w:sz w:val="18"/>
          <w:szCs w:val="18"/>
        </w:rPr>
        <w:t xml:space="preserve">Les syndicats de copropriété de la commune bénéficieront du tarif « entreprises de Malzéville ». </w:t>
      </w:r>
    </w:p>
    <w:p w14:paraId="5F234EFD" w14:textId="77777777" w:rsidR="002723D3" w:rsidRPr="002723D3" w:rsidRDefault="002723D3" w:rsidP="002723D3">
      <w:pPr>
        <w:spacing w:before="120"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  <w:u w:val="single"/>
        </w:rPr>
      </w:pPr>
      <w:r w:rsidRPr="002723D3">
        <w:rPr>
          <w:rFonts w:ascii="Century Gothic" w:eastAsia="Calibri" w:hAnsi="Century Gothic" w:cs="Times New Roman"/>
          <w:b/>
          <w:sz w:val="18"/>
          <w:szCs w:val="18"/>
          <w:u w:val="single"/>
        </w:rPr>
        <w:t>Mise à disposition aux agents de la commune</w:t>
      </w:r>
    </w:p>
    <w:p w14:paraId="689A371E" w14:textId="77777777" w:rsidR="002723D3" w:rsidRPr="002723D3" w:rsidRDefault="002723D3" w:rsidP="002723D3">
      <w:pPr>
        <w:spacing w:before="120"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2723D3">
        <w:rPr>
          <w:rFonts w:ascii="Century Gothic" w:eastAsia="Calibri" w:hAnsi="Century Gothic" w:cs="Times New Roman"/>
          <w:sz w:val="18"/>
          <w:szCs w:val="18"/>
        </w:rPr>
        <w:t>La salle Michel Dinet pourra enfin être mise à disposition des agents municipaux, où qu’ils résident, au tarif s’appliquant aux particuliers malzévillois et ce une fois par an.</w:t>
      </w:r>
    </w:p>
    <w:p w14:paraId="7F4179B9" w14:textId="77777777" w:rsidR="002723D3" w:rsidRPr="002723D3" w:rsidRDefault="002723D3" w:rsidP="002723D3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  <w:u w:val="single"/>
        </w:rPr>
      </w:pPr>
    </w:p>
    <w:p w14:paraId="0DE7A9C4" w14:textId="77777777" w:rsidR="002723D3" w:rsidRPr="002723D3" w:rsidRDefault="002723D3" w:rsidP="002723D3">
      <w:pPr>
        <w:spacing w:before="120"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2723D3">
        <w:rPr>
          <w:rFonts w:ascii="Century Gothic" w:eastAsia="Calibri" w:hAnsi="Century Gothic" w:cs="Times New Roman"/>
          <w:sz w:val="18"/>
          <w:szCs w:val="18"/>
        </w:rPr>
        <w:t xml:space="preserve">L’ensemble des mises à disposition mentionnées ci-avant seront mises en œuvre en tenant compte du calendrier des manifestations et sont soumises à l’autorisation de la municipalité via le formulaire de demande de mise à disposition.  </w:t>
      </w:r>
    </w:p>
    <w:p w14:paraId="49EF5695" w14:textId="781C53AB" w:rsidR="000E3C91" w:rsidRPr="00EE56FA" w:rsidRDefault="000E3C91" w:rsidP="00B979D4">
      <w:pPr>
        <w:spacing w:after="120" w:line="240" w:lineRule="auto"/>
        <w:jc w:val="both"/>
        <w:rPr>
          <w:rFonts w:ascii="Century Gothic" w:hAnsi="Century Gothic"/>
        </w:rPr>
      </w:pPr>
    </w:p>
    <w:sectPr w:rsidR="000E3C91" w:rsidRPr="00EE56FA" w:rsidSect="009A6693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1218" w14:textId="77777777" w:rsidR="009A6693" w:rsidRDefault="009A6693" w:rsidP="009A6693">
      <w:pPr>
        <w:spacing w:after="0" w:line="240" w:lineRule="auto"/>
      </w:pPr>
      <w:r>
        <w:separator/>
      </w:r>
    </w:p>
  </w:endnote>
  <w:endnote w:type="continuationSeparator" w:id="0">
    <w:p w14:paraId="50ECE4A9" w14:textId="77777777" w:rsidR="009A6693" w:rsidRDefault="009A6693" w:rsidP="009A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355786"/>
      <w:docPartObj>
        <w:docPartGallery w:val="Page Numbers (Bottom of Page)"/>
        <w:docPartUnique/>
      </w:docPartObj>
    </w:sdtPr>
    <w:sdtEndPr/>
    <w:sdtContent>
      <w:p w14:paraId="2CF7A749" w14:textId="50C12A9B" w:rsidR="009A6693" w:rsidRDefault="009A669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D3">
          <w:rPr>
            <w:noProof/>
          </w:rPr>
          <w:t>1</w:t>
        </w:r>
        <w:r>
          <w:fldChar w:fldCharType="end"/>
        </w:r>
      </w:p>
    </w:sdtContent>
  </w:sdt>
  <w:p w14:paraId="6F608873" w14:textId="77777777" w:rsidR="009A6693" w:rsidRDefault="009A66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818C0" w14:textId="77777777" w:rsidR="009A6693" w:rsidRDefault="009A6693" w:rsidP="009A6693">
      <w:pPr>
        <w:spacing w:after="0" w:line="240" w:lineRule="auto"/>
      </w:pPr>
      <w:r>
        <w:separator/>
      </w:r>
    </w:p>
  </w:footnote>
  <w:footnote w:type="continuationSeparator" w:id="0">
    <w:p w14:paraId="402106D3" w14:textId="77777777" w:rsidR="009A6693" w:rsidRDefault="009A6693" w:rsidP="009A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041"/>
    <w:multiLevelType w:val="multilevel"/>
    <w:tmpl w:val="D1F0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847DC"/>
    <w:multiLevelType w:val="multilevel"/>
    <w:tmpl w:val="EBAE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A5830"/>
    <w:multiLevelType w:val="multilevel"/>
    <w:tmpl w:val="E18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A0EF4"/>
    <w:multiLevelType w:val="multilevel"/>
    <w:tmpl w:val="BBAE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56208"/>
    <w:multiLevelType w:val="multilevel"/>
    <w:tmpl w:val="A81C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5310B"/>
    <w:multiLevelType w:val="multilevel"/>
    <w:tmpl w:val="9C609C40"/>
    <w:lvl w:ilvl="0">
      <w:start w:val="1"/>
      <w:numFmt w:val="upperRoman"/>
      <w:pStyle w:val="Titre1"/>
      <w:lvlText w:val="%1."/>
      <w:lvlJc w:val="left"/>
      <w:pPr>
        <w:ind w:left="1004" w:hanging="720"/>
      </w:pPr>
      <w:rPr>
        <w:rFonts w:ascii="Century Gothic" w:hAnsi="Century Gothic"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D1A7560"/>
    <w:multiLevelType w:val="hybridMultilevel"/>
    <w:tmpl w:val="8EDE79DE"/>
    <w:lvl w:ilvl="0" w:tplc="754E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87048"/>
    <w:multiLevelType w:val="hybridMultilevel"/>
    <w:tmpl w:val="5BA2B27C"/>
    <w:lvl w:ilvl="0" w:tplc="F976EB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8D582F"/>
    <w:multiLevelType w:val="multilevel"/>
    <w:tmpl w:val="92BA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22617"/>
    <w:multiLevelType w:val="multilevel"/>
    <w:tmpl w:val="FEBA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23"/>
    <w:rsid w:val="0003776D"/>
    <w:rsid w:val="00043823"/>
    <w:rsid w:val="000819A6"/>
    <w:rsid w:val="000A6AD3"/>
    <w:rsid w:val="000E3C91"/>
    <w:rsid w:val="00120735"/>
    <w:rsid w:val="0012609E"/>
    <w:rsid w:val="001B068F"/>
    <w:rsid w:val="001C2397"/>
    <w:rsid w:val="00214B28"/>
    <w:rsid w:val="002314A0"/>
    <w:rsid w:val="00247B8F"/>
    <w:rsid w:val="00260B32"/>
    <w:rsid w:val="00264A1B"/>
    <w:rsid w:val="002723D3"/>
    <w:rsid w:val="002A66F9"/>
    <w:rsid w:val="002F244F"/>
    <w:rsid w:val="00354BDC"/>
    <w:rsid w:val="00413A5C"/>
    <w:rsid w:val="0043164A"/>
    <w:rsid w:val="00454EA0"/>
    <w:rsid w:val="00495893"/>
    <w:rsid w:val="004C4E2F"/>
    <w:rsid w:val="004C7123"/>
    <w:rsid w:val="004E5294"/>
    <w:rsid w:val="005301C4"/>
    <w:rsid w:val="00581009"/>
    <w:rsid w:val="005D3E47"/>
    <w:rsid w:val="005F0383"/>
    <w:rsid w:val="005F5C93"/>
    <w:rsid w:val="006139AB"/>
    <w:rsid w:val="006454EF"/>
    <w:rsid w:val="00682CA2"/>
    <w:rsid w:val="00735114"/>
    <w:rsid w:val="00815D5A"/>
    <w:rsid w:val="008301D0"/>
    <w:rsid w:val="00843EEE"/>
    <w:rsid w:val="00867B09"/>
    <w:rsid w:val="0088470D"/>
    <w:rsid w:val="00914150"/>
    <w:rsid w:val="009148E3"/>
    <w:rsid w:val="009709CD"/>
    <w:rsid w:val="0099264A"/>
    <w:rsid w:val="009A6693"/>
    <w:rsid w:val="00A1019B"/>
    <w:rsid w:val="00A54721"/>
    <w:rsid w:val="00A556ED"/>
    <w:rsid w:val="00A6336D"/>
    <w:rsid w:val="00AD5C76"/>
    <w:rsid w:val="00B15741"/>
    <w:rsid w:val="00B53954"/>
    <w:rsid w:val="00B56939"/>
    <w:rsid w:val="00B821EF"/>
    <w:rsid w:val="00B979D4"/>
    <w:rsid w:val="00BF18A8"/>
    <w:rsid w:val="00C062DF"/>
    <w:rsid w:val="00CA1C94"/>
    <w:rsid w:val="00D05C36"/>
    <w:rsid w:val="00D315AB"/>
    <w:rsid w:val="00D920DB"/>
    <w:rsid w:val="00D96C84"/>
    <w:rsid w:val="00E53799"/>
    <w:rsid w:val="00E87DC9"/>
    <w:rsid w:val="00ED20B6"/>
    <w:rsid w:val="00ED4FF3"/>
    <w:rsid w:val="00EE56FA"/>
    <w:rsid w:val="00EF14C0"/>
    <w:rsid w:val="00F6437C"/>
    <w:rsid w:val="00F66C28"/>
    <w:rsid w:val="00F73100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9E02"/>
  <w15:chartTrackingRefBased/>
  <w15:docId w15:val="{C023BD0C-4519-4F7A-950B-1863579C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FA"/>
  </w:style>
  <w:style w:type="paragraph" w:styleId="Titre1">
    <w:name w:val="heading 1"/>
    <w:basedOn w:val="Normal"/>
    <w:next w:val="Normal"/>
    <w:link w:val="Titre1Car"/>
    <w:qFormat/>
    <w:rsid w:val="00260B32"/>
    <w:pPr>
      <w:numPr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 w:line="240" w:lineRule="auto"/>
      <w:jc w:val="both"/>
      <w:outlineLvl w:val="0"/>
    </w:pPr>
    <w:rPr>
      <w:rFonts w:ascii="Century Gothic" w:eastAsia="Calibri" w:hAnsi="Century Gothic" w:cs="Times New Roman"/>
      <w:b/>
      <w:bCs/>
      <w:cap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C9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06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60B32"/>
    <w:rPr>
      <w:rFonts w:ascii="Century Gothic" w:eastAsia="Calibri" w:hAnsi="Century Gothic" w:cs="Times New Roman"/>
      <w:b/>
      <w:bCs/>
      <w:caps/>
      <w:sz w:val="32"/>
      <w:szCs w:val="20"/>
    </w:rPr>
  </w:style>
  <w:style w:type="character" w:styleId="Lienhypertexte">
    <w:name w:val="Hyperlink"/>
    <w:basedOn w:val="Policepardfaut"/>
    <w:uiPriority w:val="99"/>
    <w:unhideWhenUsed/>
    <w:rsid w:val="00C062D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693"/>
  </w:style>
  <w:style w:type="paragraph" w:styleId="Pieddepage">
    <w:name w:val="footer"/>
    <w:basedOn w:val="Normal"/>
    <w:link w:val="PieddepageCar"/>
    <w:uiPriority w:val="99"/>
    <w:unhideWhenUsed/>
    <w:rsid w:val="009A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GRAND NANCY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MATTERN</dc:creator>
  <cp:keywords/>
  <dc:description/>
  <cp:lastModifiedBy>Axel MATTERN</cp:lastModifiedBy>
  <cp:revision>2</cp:revision>
  <cp:lastPrinted>2023-09-04T16:13:00Z</cp:lastPrinted>
  <dcterms:created xsi:type="dcterms:W3CDTF">2023-10-23T16:23:00Z</dcterms:created>
  <dcterms:modified xsi:type="dcterms:W3CDTF">2023-10-23T16:23:00Z</dcterms:modified>
</cp:coreProperties>
</file>